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436" w:rsidRPr="00E13109" w:rsidRDefault="00B3662B" w:rsidP="00B366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3109">
        <w:rPr>
          <w:rFonts w:ascii="Times New Roman" w:hAnsi="Times New Roman" w:cs="Times New Roman"/>
          <w:b/>
          <w:sz w:val="32"/>
          <w:szCs w:val="32"/>
        </w:rPr>
        <w:t>Памятка для родит</w:t>
      </w:r>
      <w:r w:rsidR="0099283C">
        <w:rPr>
          <w:rFonts w:ascii="Times New Roman" w:hAnsi="Times New Roman" w:cs="Times New Roman"/>
          <w:b/>
          <w:sz w:val="32"/>
          <w:szCs w:val="32"/>
        </w:rPr>
        <w:t xml:space="preserve">елей «Логические блоки </w:t>
      </w:r>
      <w:proofErr w:type="spellStart"/>
      <w:r w:rsidR="0099283C">
        <w:rPr>
          <w:rFonts w:ascii="Times New Roman" w:hAnsi="Times New Roman" w:cs="Times New Roman"/>
          <w:b/>
          <w:sz w:val="32"/>
          <w:szCs w:val="32"/>
        </w:rPr>
        <w:t>Дьенеша</w:t>
      </w:r>
      <w:proofErr w:type="spellEnd"/>
      <w:r w:rsidR="0099283C">
        <w:rPr>
          <w:rFonts w:ascii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B3662B" w:rsidRPr="007C44EA" w:rsidRDefault="00B3662B" w:rsidP="00731C69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7C44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Золтан</w:t>
      </w:r>
      <w:proofErr w:type="spellEnd"/>
      <w:r w:rsidRPr="007C44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C44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Дьенеш</w:t>
      </w:r>
      <w:proofErr w:type="spellEnd"/>
      <w:r w:rsidRPr="007C44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— выдающая фигура в детском образовании. Это венгерский психолог, теоретик и практик можно сказать — «новой математики». Суть этого подхода заключается в том, что математические знания дети получают, не решая многочисленные задания в прописях, а играя. Самое известное его пособие — Блоки </w:t>
      </w:r>
      <w:proofErr w:type="spellStart"/>
      <w:r w:rsidRPr="007C44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Дьенеша</w:t>
      </w:r>
      <w:proofErr w:type="spellEnd"/>
      <w:r w:rsidRPr="007C44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которые специально разработаны для подготовки мышления детей к усвоению математики.</w:t>
      </w:r>
    </w:p>
    <w:p w:rsidR="00E262ED" w:rsidRPr="007C44EA" w:rsidRDefault="00E262ED" w:rsidP="00731C69">
      <w:pPr>
        <w:jc w:val="both"/>
        <w:rPr>
          <w:rFonts w:ascii="Times New Roman" w:hAnsi="Times New Roman" w:cs="Times New Roman"/>
          <w:sz w:val="28"/>
          <w:szCs w:val="28"/>
        </w:rPr>
      </w:pPr>
      <w:r w:rsidRPr="007C44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Логические блоки </w:t>
      </w:r>
      <w:proofErr w:type="spellStart"/>
      <w:r w:rsidRPr="007C44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Дьенеша</w:t>
      </w:r>
      <w:proofErr w:type="spellEnd"/>
      <w:r w:rsidRPr="007C4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представляют собой игры, составленные на основе комплекта, который состоит из 48 геометрических фигур четырех форм (круги, треугольники, квадраты, прямоугольники); трех цветов (красные, синие и желтые); двух размеров (большие, маленькие); двух объемов (толстые, тонкие). В наборе нет ни одной одинаковой фигуры. Каждая геометрическая фигура характеризуется четырьмя признаками: формой, цветом, размером, толщиной. Вторая составляющая игры – карточки, на которых закодирована информация о геометрической фигуре и ее признаках. Одни кодовые карточки разделена на две части: первая указывает на то, какую геометрическую фигуру (логический блок) мы ищем; вторая содержит информацию о том, какого цвета эта фигура. На следующих карточках к указанной информации добавляются такие понятия, как величина геометрической фигуры и ее толщина.</w:t>
      </w:r>
    </w:p>
    <w:p w:rsidR="00B3662B" w:rsidRDefault="00B3662B" w:rsidP="00731C69">
      <w:pPr>
        <w:pStyle w:val="a3"/>
        <w:shd w:val="clear" w:color="auto" w:fill="FFFFFF"/>
        <w:spacing w:before="0" w:beforeAutospacing="0" w:after="120" w:afterAutospacing="0"/>
        <w:jc w:val="both"/>
        <w:textAlignment w:val="baseline"/>
        <w:rPr>
          <w:color w:val="222222"/>
          <w:sz w:val="28"/>
          <w:szCs w:val="28"/>
        </w:rPr>
      </w:pPr>
      <w:r w:rsidRPr="007C44EA">
        <w:rPr>
          <w:color w:val="222222"/>
          <w:sz w:val="28"/>
          <w:szCs w:val="28"/>
        </w:rPr>
        <w:t>Основная цель – научить ребенка решать логические задачи на разбиение по свойствам.</w:t>
      </w:r>
    </w:p>
    <w:p w:rsidR="00552A88" w:rsidRPr="00552A88" w:rsidRDefault="00E13109" w:rsidP="00731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Опыт российских педагогов показал эффективность использования логических блоков как игрового материала в работе с детьми</w:t>
      </w:r>
      <w:r w:rsidR="00552A88" w:rsidRPr="00552A8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52A88">
        <w:rPr>
          <w:rFonts w:ascii="Times New Roman" w:hAnsi="Times New Roman" w:cs="Times New Roman"/>
          <w:iCs/>
          <w:sz w:val="28"/>
          <w:szCs w:val="28"/>
        </w:rPr>
        <w:t xml:space="preserve">дошкольного возраста для: </w:t>
      </w:r>
    </w:p>
    <w:p w:rsidR="00E13109" w:rsidRPr="00552A88" w:rsidRDefault="00E13109" w:rsidP="00731C6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Ознакомления детей с геометрическими</w:t>
      </w:r>
      <w:r w:rsidR="00552A88" w:rsidRPr="00552A8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52A88">
        <w:rPr>
          <w:rFonts w:ascii="Times New Roman" w:hAnsi="Times New Roman" w:cs="Times New Roman"/>
          <w:iCs/>
          <w:sz w:val="28"/>
          <w:szCs w:val="28"/>
        </w:rPr>
        <w:t>фигурами и формой предметов, размером.</w:t>
      </w:r>
    </w:p>
    <w:p w:rsidR="00552A88" w:rsidRPr="00552A88" w:rsidRDefault="00E13109" w:rsidP="00731C6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Развития сенсомоторных способностей и отношения: обследования,</w:t>
      </w:r>
      <w:r w:rsidR="00552A88" w:rsidRPr="00552A8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52A88">
        <w:rPr>
          <w:rFonts w:ascii="Times New Roman" w:hAnsi="Times New Roman" w:cs="Times New Roman"/>
          <w:iCs/>
          <w:sz w:val="28"/>
          <w:szCs w:val="28"/>
        </w:rPr>
        <w:t>сопоставление, группировка, упорядочение, разделение</w:t>
      </w:r>
      <w:r w:rsidR="00552A88" w:rsidRPr="00552A88">
        <w:rPr>
          <w:rFonts w:ascii="Times New Roman" w:hAnsi="Times New Roman" w:cs="Times New Roman"/>
          <w:iCs/>
          <w:sz w:val="28"/>
          <w:szCs w:val="28"/>
        </w:rPr>
        <w:t>.</w:t>
      </w:r>
    </w:p>
    <w:p w:rsidR="00E13109" w:rsidRPr="00552A88" w:rsidRDefault="00E13109" w:rsidP="00731C6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Развития мыслительных умений: сравнивать, анализировать,</w:t>
      </w:r>
    </w:p>
    <w:p w:rsidR="00552A88" w:rsidRPr="00552A88" w:rsidRDefault="00E13109" w:rsidP="00731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классифицировать, обобщать, кодировать и декодировать информацию.</w:t>
      </w:r>
    </w:p>
    <w:p w:rsidR="00E13109" w:rsidRPr="00552A88" w:rsidRDefault="00E13109" w:rsidP="00731C6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Усвоения элементарных навыков алгоритмической культуры мышления.</w:t>
      </w:r>
    </w:p>
    <w:p w:rsidR="00E13109" w:rsidRPr="00552A88" w:rsidRDefault="00E13109" w:rsidP="00731C6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Развития творческих способностей.</w:t>
      </w:r>
    </w:p>
    <w:p w:rsidR="00E13109" w:rsidRPr="00552A88" w:rsidRDefault="00E13109" w:rsidP="00731C69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Развития у детей умения общаться в процессе решения познавательных</w:t>
      </w:r>
    </w:p>
    <w:p w:rsidR="00E13109" w:rsidRPr="00552A88" w:rsidRDefault="00E13109" w:rsidP="00731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задач.</w:t>
      </w:r>
    </w:p>
    <w:p w:rsidR="00E13109" w:rsidRPr="00552A88" w:rsidRDefault="00E13109" w:rsidP="00731C6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Развития познавательных процессов восприятия памяти, внимания,</w:t>
      </w:r>
    </w:p>
    <w:p w:rsidR="00E13109" w:rsidRPr="00552A88" w:rsidRDefault="00E13109" w:rsidP="00731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2A88">
        <w:rPr>
          <w:rFonts w:ascii="Times New Roman" w:hAnsi="Times New Roman" w:cs="Times New Roman"/>
          <w:iCs/>
          <w:sz w:val="28"/>
          <w:szCs w:val="28"/>
        </w:rPr>
        <w:t>воображения.</w:t>
      </w:r>
    </w:p>
    <w:p w:rsidR="007C44EA" w:rsidRPr="007C44EA" w:rsidRDefault="00B3662B" w:rsidP="00731C69">
      <w:pPr>
        <w:pStyle w:val="a3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7C44EA">
        <w:rPr>
          <w:color w:val="111111"/>
          <w:sz w:val="28"/>
          <w:szCs w:val="28"/>
        </w:rPr>
        <w:t>Интеллектуальное путешествие будет увлекательным и радостным для детей, если,</w:t>
      </w:r>
    </w:p>
    <w:p w:rsidR="007C44EA" w:rsidRPr="007C44EA" w:rsidRDefault="00B3662B" w:rsidP="00731C69">
      <w:pPr>
        <w:pStyle w:val="a3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7C44EA">
        <w:rPr>
          <w:color w:val="111111"/>
          <w:sz w:val="28"/>
          <w:szCs w:val="28"/>
        </w:rPr>
        <w:t xml:space="preserve"> </w:t>
      </w:r>
      <w:proofErr w:type="gramStart"/>
      <w:r w:rsidRPr="007C44EA">
        <w:rPr>
          <w:color w:val="111111"/>
          <w:sz w:val="28"/>
          <w:szCs w:val="28"/>
        </w:rPr>
        <w:t>во-первых</w:t>
      </w:r>
      <w:proofErr w:type="gramEnd"/>
      <w:r w:rsidRPr="007C44EA">
        <w:rPr>
          <w:color w:val="111111"/>
          <w:sz w:val="28"/>
          <w:szCs w:val="28"/>
        </w:rPr>
        <w:t xml:space="preserve"> всегда помнить о том, что взрослый должен быть равноправным участником игр или упражнений, способным, как и ребенок, ошибаться, и</w:t>
      </w:r>
    </w:p>
    <w:p w:rsidR="00B3662B" w:rsidRPr="007C44EA" w:rsidRDefault="00B3662B" w:rsidP="00731C69">
      <w:pPr>
        <w:pStyle w:val="a3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7C44EA">
        <w:rPr>
          <w:color w:val="111111"/>
          <w:sz w:val="28"/>
          <w:szCs w:val="28"/>
        </w:rPr>
        <w:t xml:space="preserve"> во-вторых, если не спешить указывать детям на ошибки.</w:t>
      </w:r>
    </w:p>
    <w:p w:rsidR="00B3662B" w:rsidRPr="007C44EA" w:rsidRDefault="00B3662B" w:rsidP="00731C69">
      <w:pPr>
        <w:pStyle w:val="a3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7C44EA">
        <w:rPr>
          <w:color w:val="111111"/>
          <w:sz w:val="28"/>
          <w:szCs w:val="28"/>
        </w:rPr>
        <w:t>Прежде чем приступить к играм и упражнениям, предоставьте детям возможность самостоятельно познакомиться с логическими блоками. Пусть они используют их по своему усмотрению в разных видах деятельности. В процессе разнообразных манипуляций с блоками дети установят, что они имеют различную форму, цвет, размер, толщину. После такого самостоятельного знакомства можно перейти к играм и упражнениям.</w:t>
      </w:r>
    </w:p>
    <w:p w:rsidR="00E262ED" w:rsidRPr="007C44EA" w:rsidRDefault="00E262ED" w:rsidP="00E262ED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>ИГРЫ С МАЛЫШАМИ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lastRenderedPageBreak/>
        <w:t xml:space="preserve">Использовать блоки </w:t>
      </w:r>
      <w:proofErr w:type="spellStart"/>
      <w:r w:rsidRPr="007C44EA">
        <w:rPr>
          <w:color w:val="000000"/>
          <w:sz w:val="28"/>
          <w:szCs w:val="28"/>
        </w:rPr>
        <w:t>Дьенеша</w:t>
      </w:r>
      <w:proofErr w:type="spellEnd"/>
      <w:r w:rsidRPr="007C44EA">
        <w:rPr>
          <w:color w:val="000000"/>
          <w:sz w:val="28"/>
          <w:szCs w:val="28"/>
        </w:rPr>
        <w:t xml:space="preserve"> можно начиная с 2 лет, однако средний возраст, когда дети начинают испытывать к ним интерес, – 3 года.</w:t>
      </w:r>
      <w:r w:rsidR="007C44EA" w:rsidRPr="007C44EA">
        <w:rPr>
          <w:color w:val="000000"/>
          <w:sz w:val="28"/>
          <w:szCs w:val="28"/>
        </w:rPr>
        <w:t xml:space="preserve"> Для </w:t>
      </w:r>
      <w:r w:rsidRPr="007C44EA">
        <w:rPr>
          <w:color w:val="000000"/>
          <w:sz w:val="28"/>
          <w:szCs w:val="28"/>
        </w:rPr>
        <w:t xml:space="preserve"> самых маленьких можно включить следующие увлекательные и полезные игры.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>Распределение фигурок по группам</w:t>
      </w:r>
      <w:r w:rsidRPr="007C44EA">
        <w:rPr>
          <w:color w:val="000000"/>
          <w:sz w:val="28"/>
          <w:szCs w:val="28"/>
        </w:rPr>
        <w:t>. Самое простое задание – разложить элементы набора по кучкам в зависимости от цвета. Потом задание усложняется, родитель просит ребенка сгруппировать элементы одного размера, одной формы. Далее – еще интереснее: теперь необходимо найти среди элементов, например, желтый треугольник.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>«Найди такой же».</w:t>
      </w:r>
      <w:r w:rsidRPr="007C44EA">
        <w:rPr>
          <w:color w:val="000000"/>
          <w:sz w:val="28"/>
          <w:szCs w:val="28"/>
        </w:rPr>
        <w:t> Родитель показывает ребенку определенную фигурку, например синий треугольник, и просит найти из набора похожий элемент, например треугольник любого другого цвета или же какой-либо желтый элемент. Аналогичным образом выполняется задание «Найди другой», но теперь задача ребенка – обнаружить отличающуюся фигурку (другого цвета, формы, размера).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>Игры с альбомами.</w:t>
      </w:r>
      <w:r w:rsidRPr="007C44EA">
        <w:rPr>
          <w:color w:val="000000"/>
          <w:sz w:val="28"/>
          <w:szCs w:val="28"/>
        </w:rPr>
        <w:t> Для этого необходимо приобрести или скачать в интернете специальные красочные картинки, на которых изображены цветы, животные, автомобили из геометрических фигур. Ребенку нужно будет понять, какой именно из элементов набора следует приложить к картинке (например, круг – это колесо машины или лепесток цветка), определиться с цветом и размером и завершить рисунок.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>«Покормим животных».</w:t>
      </w:r>
      <w:r w:rsidRPr="007C44EA">
        <w:rPr>
          <w:color w:val="000000"/>
          <w:sz w:val="28"/>
          <w:szCs w:val="28"/>
        </w:rPr>
        <w:t> Отличная игра для малышей, которая научит их распределять фигурки по группам. Родитель создает своеобразный зоопарк, рассаживая за столом игрушечных зверей. Далее дает задание – покормить их, используя в качестве пищи элементы из набора. Но каждый из жителей зверинца ест только свой собственный корм (например, львенку по душе красные фигурки). Задача ребенка – накормить зверей. Постепенно следует усложнять задания. Через некоторое время львенок должен полюбить не просто красные элементы, а именно квадраты.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>Конструирование.</w:t>
      </w:r>
      <w:r w:rsidRPr="007C44EA">
        <w:rPr>
          <w:color w:val="000000"/>
          <w:sz w:val="28"/>
          <w:szCs w:val="28"/>
        </w:rPr>
        <w:t> Это очень интересная игра для малышей 3-3,5 лет, позволяющая развивать их творческое начало. Родители просят ребенка создать домик, предмет мебели, лесенку.</w:t>
      </w:r>
    </w:p>
    <w:p w:rsidR="00E262ED" w:rsidRPr="007C44EA" w:rsidRDefault="00E262ED" w:rsidP="00E262ED">
      <w:pPr>
        <w:pStyle w:val="a3"/>
        <w:shd w:val="clear" w:color="auto" w:fill="FFFFFF"/>
        <w:spacing w:before="0" w:beforeAutospacing="0" w:after="120" w:afterAutospacing="0"/>
        <w:rPr>
          <w:noProof/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t> </w:t>
      </w:r>
    </w:p>
    <w:p w:rsidR="00E262ED" w:rsidRPr="007C44EA" w:rsidRDefault="00E262ED" w:rsidP="00E262E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C44EA">
        <w:rPr>
          <w:noProof/>
          <w:color w:val="000000"/>
          <w:sz w:val="28"/>
          <w:szCs w:val="28"/>
        </w:rPr>
        <w:drawing>
          <wp:inline distT="0" distB="0" distL="0" distR="0">
            <wp:extent cx="3503295" cy="1881770"/>
            <wp:effectExtent l="19050" t="0" r="1905" b="0"/>
            <wp:docPr id="9" name="Рисунок 9" descr="C:\Users\Сергей\Desktop\1471613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1471613_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37" cy="188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44EA">
        <w:rPr>
          <w:noProof/>
          <w:color w:val="000000"/>
          <w:sz w:val="28"/>
          <w:szCs w:val="28"/>
        </w:rPr>
        <w:drawing>
          <wp:inline distT="0" distB="0" distL="0" distR="0">
            <wp:extent cx="2510790" cy="1707336"/>
            <wp:effectExtent l="19050" t="0" r="3810" b="0"/>
            <wp:docPr id="10" name="Рисунок 10" descr="C:\Users\Сергей\Desktop\147161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1471613_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18" cy="171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br/>
      </w:r>
      <w:r w:rsidRPr="007C44EA">
        <w:rPr>
          <w:b/>
          <w:bCs/>
          <w:color w:val="000000"/>
          <w:sz w:val="28"/>
          <w:szCs w:val="28"/>
        </w:rPr>
        <w:t xml:space="preserve"> ВАЖНО! </w:t>
      </w:r>
      <w:r w:rsidRPr="007C44EA">
        <w:rPr>
          <w:color w:val="000000"/>
          <w:sz w:val="28"/>
          <w:szCs w:val="28"/>
        </w:rPr>
        <w:t>Чтобы</w:t>
      </w:r>
      <w:r w:rsidR="007C44EA" w:rsidRPr="007C44EA">
        <w:rPr>
          <w:color w:val="000000"/>
          <w:sz w:val="28"/>
          <w:szCs w:val="28"/>
        </w:rPr>
        <w:t xml:space="preserve"> постепенно усложнять задание, стоящую перед ребёнком, н</w:t>
      </w:r>
      <w:r w:rsidRPr="007C44EA">
        <w:rPr>
          <w:color w:val="000000"/>
          <w:sz w:val="28"/>
          <w:szCs w:val="28"/>
        </w:rPr>
        <w:t>а п</w:t>
      </w:r>
      <w:r w:rsidR="007C44EA" w:rsidRPr="007C44EA">
        <w:rPr>
          <w:color w:val="000000"/>
          <w:sz w:val="28"/>
          <w:szCs w:val="28"/>
        </w:rPr>
        <w:t xml:space="preserve">ервых этапах можно разрешить </w:t>
      </w:r>
      <w:r w:rsidRPr="007C44EA">
        <w:rPr>
          <w:color w:val="000000"/>
          <w:sz w:val="28"/>
          <w:szCs w:val="28"/>
        </w:rPr>
        <w:t>пользоваться схемой с готовыми вариантами, а после – предложить пофантазировать или попробовать вспомнить</w:t>
      </w:r>
      <w:r w:rsidR="007C44EA" w:rsidRPr="007C44EA">
        <w:rPr>
          <w:color w:val="000000"/>
          <w:sz w:val="28"/>
          <w:szCs w:val="28"/>
        </w:rPr>
        <w:t xml:space="preserve"> предыдущее задании, </w:t>
      </w:r>
      <w:proofErr w:type="gramStart"/>
      <w:r w:rsidRPr="007C44EA">
        <w:rPr>
          <w:color w:val="000000"/>
          <w:sz w:val="28"/>
          <w:szCs w:val="28"/>
        </w:rPr>
        <w:t>И</w:t>
      </w:r>
      <w:proofErr w:type="gramEnd"/>
      <w:r w:rsidRPr="007C44EA">
        <w:rPr>
          <w:color w:val="000000"/>
          <w:sz w:val="28"/>
          <w:szCs w:val="28"/>
        </w:rPr>
        <w:t xml:space="preserve"> то, и другое будет полезно для получения важнейших навыков.</w:t>
      </w:r>
    </w:p>
    <w:p w:rsidR="007C44EA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t>Очень интересны и занятия </w:t>
      </w:r>
      <w:r w:rsidRPr="007C44EA">
        <w:rPr>
          <w:b/>
          <w:bCs/>
          <w:color w:val="000000"/>
          <w:sz w:val="28"/>
          <w:szCs w:val="28"/>
        </w:rPr>
        <w:t>«Продолжи ряд»</w:t>
      </w:r>
      <w:r w:rsidRPr="007C44EA">
        <w:rPr>
          <w:color w:val="000000"/>
          <w:sz w:val="28"/>
          <w:szCs w:val="28"/>
        </w:rPr>
        <w:t xml:space="preserve">, которые помогают развивать логическое мышление. Оптимальное время для начала тренировок – с 3 лет. </w:t>
      </w:r>
    </w:p>
    <w:p w:rsidR="00E262ED" w:rsidRPr="007C44EA" w:rsidRDefault="007C44EA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lastRenderedPageBreak/>
        <w:t>Например, р</w:t>
      </w:r>
      <w:r w:rsidR="00E262ED" w:rsidRPr="007C44EA">
        <w:rPr>
          <w:color w:val="000000"/>
          <w:sz w:val="28"/>
          <w:szCs w:val="28"/>
        </w:rPr>
        <w:t>азложить на столе простую «цепочку» из элементов красного, желтого и синего цветов и предложить малышу продолжить ряд. Его задача – в правильной последовательности распределить цвета.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t>Предложить ребенку продолжить цепочку таким образом, чтобы рядом не оказалось одинаковых фигур (например, круги не располагались один за другим, красные элементы не находились рядом).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t>Самостоятельно придумать ряд так, чтобы рядом оказались фигуры одного размера, но различающиеся по цвету или форме.</w:t>
      </w:r>
    </w:p>
    <w:p w:rsidR="007C44EA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t>Такие задания помогут научиться выделять свойства фигур и проводить анализ.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br/>
      </w:r>
      <w:r w:rsidRPr="007C44EA">
        <w:rPr>
          <w:b/>
          <w:bCs/>
          <w:color w:val="000000"/>
          <w:sz w:val="28"/>
          <w:szCs w:val="28"/>
        </w:rPr>
        <w:t>ЗАНЯТИЯ В СРЕДНЕМ ДОШКОЛЬНОМ ВОЗРАСТЕ В 4-5 лет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t>Можно продолжать работу с дидактическими играми, которые помогут сформировать у малышей первоначальные математические навыки и подготовить их к целенаправленным тренировкам в 6-7 лет. Родители могут предложить ребятам несколько увлекательных развлечений.</w:t>
      </w:r>
      <w:r w:rsidRPr="007C44EA">
        <w:rPr>
          <w:color w:val="000000"/>
          <w:sz w:val="28"/>
          <w:szCs w:val="28"/>
        </w:rPr>
        <w:br/>
      </w:r>
      <w:r w:rsidRPr="007C44EA">
        <w:rPr>
          <w:b/>
          <w:bCs/>
          <w:color w:val="000000"/>
          <w:sz w:val="28"/>
          <w:szCs w:val="28"/>
        </w:rPr>
        <w:t>«МАГАЗИН»</w:t>
      </w:r>
      <w:r w:rsidRPr="007C44EA">
        <w:rPr>
          <w:color w:val="000000"/>
          <w:sz w:val="28"/>
          <w:szCs w:val="28"/>
        </w:rPr>
        <w:t> Мама или папа заранее оформляет магазин, где товарами могут выступать игрушки, сладости, фрукты и тому подобное, а также выдает малышу определенные фигурки из набора, которые будут выполнять функцию денег. Каждый из товаров «магазина» имеет собственную стоимость (которая представлена также одной из фигурок). Задача малыша – разобраться, что именно он может себе позволить, и совершить покупку.</w:t>
      </w:r>
      <w:r w:rsidRPr="007C44EA">
        <w:rPr>
          <w:color w:val="000000"/>
          <w:sz w:val="28"/>
          <w:szCs w:val="28"/>
        </w:rPr>
        <w:br/>
      </w:r>
      <w:r w:rsidRPr="007C44EA">
        <w:rPr>
          <w:b/>
          <w:bCs/>
          <w:color w:val="000000"/>
          <w:sz w:val="28"/>
          <w:szCs w:val="28"/>
        </w:rPr>
        <w:t xml:space="preserve"> ВАЖНО! </w:t>
      </w:r>
      <w:r w:rsidRPr="007C44EA">
        <w:rPr>
          <w:color w:val="000000"/>
          <w:sz w:val="28"/>
          <w:szCs w:val="28"/>
        </w:rPr>
        <w:t>Постепенно критерии выбора могут усложняться – например, мишка будет стоить не просто треугольник, а именно красный большой или два маленьких – синий и желтый.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>«ЧТО ИЗМЕНИЛОСЬ?</w:t>
      </w:r>
      <w:r w:rsidRPr="007C44EA">
        <w:rPr>
          <w:color w:val="000000"/>
          <w:sz w:val="28"/>
          <w:szCs w:val="28"/>
        </w:rPr>
        <w:t>» Эта дидактическая математическая игра не только поможет улучшить память дошкольника, но и станет отличным приемом для развития мышления в увлекательной форме. Перед ребенком выкладывается определенная последовательность фигур, он должен ее запомнить.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t>Есть два варианта игры. Одна из фигур убирается, задача дошкольника – вспомнить последовательность, сообразить, какого элемента нет, и вернуть его не место. Одна фигура заменяется другой, ребенок должен увидеть перемену и восстановить первоначальный ряд, исправить его.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br/>
      </w:r>
      <w:r w:rsidRPr="007C44EA">
        <w:rPr>
          <w:b/>
          <w:bCs/>
          <w:color w:val="000000"/>
          <w:sz w:val="28"/>
          <w:szCs w:val="28"/>
        </w:rPr>
        <w:t>«ВТОРОЙ РЯД»</w:t>
      </w:r>
      <w:r w:rsidRPr="007C44EA">
        <w:rPr>
          <w:color w:val="000000"/>
          <w:sz w:val="28"/>
          <w:szCs w:val="28"/>
        </w:rPr>
        <w:t> Это эффективная тренировка аналитического мышления. Для работы потребуется несколько фигурок из набора. Родитель выкладывает определенный ряд из блоков, например синий и красный круги. Задача ребенка – догадаться, что следующим должен быть желтый круг, и доложить его. Второй вариант – взрослый создает другую последовательность, например, несколько фигур одного цвета, ребенок должен сообразить, что следующий элемент также должен иметь такую же окраску, и продолжить ряд.</w:t>
      </w:r>
      <w:r w:rsidRPr="007C44EA">
        <w:rPr>
          <w:color w:val="000000"/>
          <w:sz w:val="28"/>
          <w:szCs w:val="28"/>
        </w:rPr>
        <w:br/>
        <w:t>Подсказывать не надо, дошкольник должен сам провести анализ и догадаться, какая фигура следующая.</w:t>
      </w:r>
    </w:p>
    <w:p w:rsidR="00E262ED" w:rsidRPr="007C44EA" w:rsidRDefault="00E262ED" w:rsidP="00E262E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C44E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070860" cy="2303145"/>
            <wp:effectExtent l="19050" t="0" r="0" b="0"/>
            <wp:docPr id="1" name="Рисунок 11" descr="C:\Users\Сергей\Desktop\1471613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1471613_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96" cy="230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44EA">
        <w:rPr>
          <w:color w:val="000000"/>
          <w:sz w:val="28"/>
          <w:szCs w:val="28"/>
        </w:rPr>
        <w:t xml:space="preserve">           </w:t>
      </w:r>
      <w:r w:rsidRPr="007C44EA">
        <w:rPr>
          <w:noProof/>
          <w:color w:val="000000"/>
          <w:sz w:val="28"/>
          <w:szCs w:val="28"/>
        </w:rPr>
        <w:drawing>
          <wp:inline distT="0" distB="0" distL="0" distR="0">
            <wp:extent cx="3143250" cy="2357438"/>
            <wp:effectExtent l="19050" t="0" r="0" b="0"/>
            <wp:docPr id="12" name="Рисунок 12" descr="C:\Users\Сергей\Desktop\1471613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1471613_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>« ЗАСЕЛЯЕМ В ДОМИК»</w:t>
      </w:r>
      <w:r w:rsidRPr="007C44EA">
        <w:rPr>
          <w:color w:val="000000"/>
          <w:sz w:val="28"/>
          <w:szCs w:val="28"/>
        </w:rPr>
        <w:br/>
        <w:t>Для работы следует подготовить изображение домика, в котором будет несколько комнат. В каждом помещении следует нарисовать те фигуры, которые там «проживают», а также те, которых быть недолжно (для этого рисуется элемент, например, круг, и перечеркивается). От ребенка требуется «поселить» элементы набора в предназначенные для них «помещения».</w:t>
      </w:r>
      <w:r w:rsidRPr="007C44EA">
        <w:rPr>
          <w:color w:val="000000"/>
          <w:sz w:val="28"/>
          <w:szCs w:val="28"/>
        </w:rPr>
        <w:br/>
      </w:r>
      <w:r w:rsidRPr="007C44EA">
        <w:rPr>
          <w:color w:val="000000"/>
          <w:sz w:val="28"/>
          <w:szCs w:val="28"/>
        </w:rPr>
        <w:br/>
      </w:r>
      <w:r w:rsidR="00E13109">
        <w:rPr>
          <w:color w:val="000000"/>
          <w:sz w:val="28"/>
          <w:szCs w:val="28"/>
        </w:rPr>
        <w:t xml:space="preserve">            </w:t>
      </w:r>
      <w:r w:rsidRPr="007C44EA">
        <w:rPr>
          <w:b/>
          <w:bCs/>
          <w:color w:val="000000"/>
          <w:sz w:val="28"/>
          <w:szCs w:val="28"/>
        </w:rPr>
        <w:t>ЗАДАНИЯ ДЛЯ СТАРШЕЙ ДОШКОЛЬНОЙ ГРУППЫ (5-6 ЛЕТ)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t>Когда ребенок уже научился считать, можно закрепить этот навык при помощи игр с логическими блоками.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>« УКРАСИМ ЕЛКУ»</w:t>
      </w:r>
      <w:r w:rsidRPr="007C44EA">
        <w:rPr>
          <w:color w:val="000000"/>
          <w:sz w:val="28"/>
          <w:szCs w:val="28"/>
        </w:rPr>
        <w:t> Заранее следует подготовить елку своими руками: вырезать из зеленого картона либо нарисовать и раскрасить. Также взрослый готовит и карточки-подсказки, на которых изображены сами фигуры, окрашенные в цвета блоков, рядом с ними поставлена цифра – столько элементов следует поместить на елку в виде украшения. Задача ребенка – понять схему и верно украсить елку, используя фигуры из набора.</w:t>
      </w:r>
      <w:r w:rsidRPr="007C44EA">
        <w:rPr>
          <w:color w:val="000000"/>
          <w:sz w:val="28"/>
          <w:szCs w:val="28"/>
        </w:rPr>
        <w:br/>
      </w:r>
      <w:r w:rsidRPr="007C44EA">
        <w:rPr>
          <w:b/>
          <w:bCs/>
          <w:color w:val="000000"/>
          <w:sz w:val="28"/>
          <w:szCs w:val="28"/>
        </w:rPr>
        <w:t>«ЗАНЯТИЯ С ОБЛАСТЯМИ»</w:t>
      </w:r>
      <w:r w:rsidRPr="007C44EA">
        <w:rPr>
          <w:color w:val="000000"/>
          <w:sz w:val="28"/>
          <w:szCs w:val="28"/>
        </w:rPr>
        <w:t xml:space="preserve"> Такие игры помогают сформировать начальное представление о множествах. Для занятия по математике следует нарисовать на листе бумаги два круга – множества, не пересекающие друг друга. Ребенку необходимо поместить внутрь одного из них синие фигурки, а внутрь другого – красные. Желтые элементы остаются вне пространства. Упражнение поможет объяснить дошкольнику, что такое «внутри» и «снаружи». Когда упражнение станет получаться, задание усложняется: теперь два множества пересекаются, в один круг помещаются синие фигурки, во второй – желтые. Задача ребенка – догадаться, что должно находиться в области пересечения. Это могут быть элементы разных цветов, но одного размера и формы, </w:t>
      </w:r>
      <w:proofErr w:type="gramStart"/>
      <w:r w:rsidRPr="007C44EA">
        <w:rPr>
          <w:color w:val="000000"/>
          <w:sz w:val="28"/>
          <w:szCs w:val="28"/>
        </w:rPr>
        <w:t>например</w:t>
      </w:r>
      <w:proofErr w:type="gramEnd"/>
      <w:r w:rsidRPr="007C44EA">
        <w:rPr>
          <w:color w:val="000000"/>
          <w:sz w:val="28"/>
          <w:szCs w:val="28"/>
        </w:rPr>
        <w:t xml:space="preserve"> треугольники.</w:t>
      </w:r>
      <w:r w:rsidR="00E13109">
        <w:rPr>
          <w:color w:val="000000"/>
          <w:sz w:val="28"/>
          <w:szCs w:val="28"/>
        </w:rPr>
        <w:br/>
        <w:t>Например так. В один круг</w:t>
      </w:r>
      <w:r w:rsidRPr="007C44EA">
        <w:rPr>
          <w:color w:val="000000"/>
          <w:sz w:val="28"/>
          <w:szCs w:val="28"/>
        </w:rPr>
        <w:t xml:space="preserve"> положить все красные, в другой все круглые.</w:t>
      </w:r>
      <w:r w:rsidR="00E13109">
        <w:rPr>
          <w:color w:val="000000"/>
          <w:sz w:val="28"/>
          <w:szCs w:val="28"/>
        </w:rPr>
        <w:t xml:space="preserve"> </w:t>
      </w:r>
      <w:r w:rsidRPr="007C44EA">
        <w:rPr>
          <w:color w:val="000000"/>
          <w:sz w:val="28"/>
          <w:szCs w:val="28"/>
        </w:rPr>
        <w:t>На пересечение красный круг, так как он относится к каждому кругу.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 xml:space="preserve"> ВАЖНО! </w:t>
      </w:r>
      <w:r w:rsidRPr="007C44EA">
        <w:rPr>
          <w:color w:val="000000"/>
          <w:sz w:val="28"/>
          <w:szCs w:val="28"/>
        </w:rPr>
        <w:t>Для развития логического мышления можно формулировать задания с частицей «Не». Например, говорить не «Помести в круг синие квадраты», а «Помести в круг не желтые и не красные квадраты».</w:t>
      </w:r>
      <w:r w:rsidRPr="007C44EA">
        <w:rPr>
          <w:color w:val="000000"/>
          <w:sz w:val="28"/>
          <w:szCs w:val="28"/>
        </w:rPr>
        <w:br/>
      </w:r>
      <w:r w:rsidRPr="007C44EA">
        <w:rPr>
          <w:b/>
          <w:bCs/>
          <w:color w:val="000000"/>
          <w:sz w:val="28"/>
          <w:szCs w:val="28"/>
        </w:rPr>
        <w:t>«ЦЕПОЧКА УСЛОЖНЕННАЯ» </w:t>
      </w:r>
      <w:r w:rsidRPr="007C44EA">
        <w:rPr>
          <w:color w:val="000000"/>
          <w:sz w:val="28"/>
          <w:szCs w:val="28"/>
        </w:rPr>
        <w:t>Ранее подобное упражнение уже рассматривалось, но детям постарше следует предложить более сложный вариант. Родитель просит создать такую цепочку, чтобы соседние варианты фигур имели сходный признак: первым кладется желтый круг;</w:t>
      </w:r>
      <w:r w:rsidR="007C44EA" w:rsidRPr="007C44EA">
        <w:rPr>
          <w:color w:val="000000"/>
          <w:sz w:val="28"/>
          <w:szCs w:val="28"/>
        </w:rPr>
        <w:t xml:space="preserve"> </w:t>
      </w:r>
      <w:r w:rsidRPr="007C44EA">
        <w:rPr>
          <w:color w:val="000000"/>
          <w:sz w:val="28"/>
          <w:szCs w:val="28"/>
        </w:rPr>
        <w:t>второй фигурой может быть круг любого другого цвета или желтый, но треугольник или квадрат. Таким образом создается цепочка. Когда упражнение будет получаться легко и без проблем, следует попросить ребенка придумать такую последовательность, чтобы ее элементы пол</w:t>
      </w:r>
      <w:r w:rsidR="00E13109">
        <w:rPr>
          <w:color w:val="000000"/>
          <w:sz w:val="28"/>
          <w:szCs w:val="28"/>
        </w:rPr>
        <w:t>ностью отличались друг от друга.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lastRenderedPageBreak/>
        <w:t>Чем больше элементов включит в цепочку дошкольник, тем лучше. Далее задание усложняется еще больше – родитель определяет число фигур, например шесть, ставит первый элемент и последний, от ребенка требуется так расставить блоки, чтобы получился законченный ряд из элементов, не совпадающих друг с другом по всем признакам.</w:t>
      </w:r>
      <w:r w:rsidRPr="007C44EA">
        <w:rPr>
          <w:color w:val="000000"/>
          <w:sz w:val="28"/>
          <w:szCs w:val="28"/>
        </w:rPr>
        <w:br/>
      </w:r>
      <w:r w:rsidRPr="007C44EA">
        <w:rPr>
          <w:bCs/>
          <w:color w:val="000000"/>
          <w:sz w:val="28"/>
          <w:szCs w:val="28"/>
          <w:u w:val="single"/>
        </w:rPr>
        <w:t>Например:</w:t>
      </w:r>
      <w:r w:rsidRPr="007C44EA">
        <w:rPr>
          <w:color w:val="000000"/>
          <w:sz w:val="28"/>
          <w:szCs w:val="28"/>
        </w:rPr>
        <w:t> Построй дорожку из блоков так, чтобы сос</w:t>
      </w:r>
      <w:r w:rsidR="00E13109">
        <w:rPr>
          <w:color w:val="000000"/>
          <w:sz w:val="28"/>
          <w:szCs w:val="28"/>
        </w:rPr>
        <w:t>едние</w:t>
      </w:r>
      <w:r w:rsidRPr="007C44EA">
        <w:rPr>
          <w:color w:val="000000"/>
          <w:sz w:val="28"/>
          <w:szCs w:val="28"/>
        </w:rPr>
        <w:t xml:space="preserve"> блоки были </w:t>
      </w:r>
      <w:proofErr w:type="spellStart"/>
      <w:r w:rsidRPr="007C44EA">
        <w:rPr>
          <w:color w:val="000000"/>
          <w:sz w:val="28"/>
          <w:szCs w:val="28"/>
        </w:rPr>
        <w:t>одинокового</w:t>
      </w:r>
      <w:proofErr w:type="spellEnd"/>
      <w:r w:rsidRPr="007C44EA">
        <w:rPr>
          <w:color w:val="000000"/>
          <w:sz w:val="28"/>
          <w:szCs w:val="28"/>
        </w:rPr>
        <w:t xml:space="preserve"> цвета, но разные по форме и размеру;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t>Пост</w:t>
      </w:r>
      <w:r w:rsidR="00E13109">
        <w:rPr>
          <w:color w:val="000000"/>
          <w:sz w:val="28"/>
          <w:szCs w:val="28"/>
        </w:rPr>
        <w:t>рой дорожку так, что бы соседние</w:t>
      </w:r>
      <w:r w:rsidRPr="007C44EA">
        <w:rPr>
          <w:color w:val="000000"/>
          <w:sz w:val="28"/>
          <w:szCs w:val="28"/>
        </w:rPr>
        <w:t xml:space="preserve"> блоки были разные по цвету, форме и размеру.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b/>
          <w:bCs/>
          <w:color w:val="000000"/>
          <w:sz w:val="28"/>
          <w:szCs w:val="28"/>
        </w:rPr>
        <w:t>ВАЖНО! </w:t>
      </w:r>
      <w:r w:rsidRPr="007C44EA">
        <w:rPr>
          <w:color w:val="000000"/>
          <w:sz w:val="28"/>
          <w:szCs w:val="28"/>
        </w:rPr>
        <w:t>Прежде чем предлагать ребенку задание, следует самим проверить, имеет ли оно решение, то есть родителям необходимо предварительно собрать весь ряд.</w:t>
      </w:r>
    </w:p>
    <w:p w:rsidR="00E262ED" w:rsidRPr="007C44EA" w:rsidRDefault="00E262ED" w:rsidP="00731C69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t xml:space="preserve">Занятия с блоками </w:t>
      </w:r>
      <w:proofErr w:type="spellStart"/>
      <w:r w:rsidRPr="007C44EA">
        <w:rPr>
          <w:color w:val="000000"/>
          <w:sz w:val="28"/>
          <w:szCs w:val="28"/>
        </w:rPr>
        <w:t>Дьенеша</w:t>
      </w:r>
      <w:proofErr w:type="spellEnd"/>
      <w:r w:rsidRPr="007C44EA">
        <w:rPr>
          <w:color w:val="000000"/>
          <w:sz w:val="28"/>
          <w:szCs w:val="28"/>
        </w:rPr>
        <w:t xml:space="preserve"> помогут подготовить дошкольника к поступлению в первый класс, развить его интеллект и творческий потенциал. Регулярные упражнения способствуют улучшению логического мышления, самостоятельности, умения анализировать, сопоставлять и противопоставлять. В доступной форме дети получают информацию о важнейших сложных категориях – цвете, размере, толщине, форме, а также представление о разнообразии предметов, огромном количестве вариантов,</w:t>
      </w:r>
      <w:r w:rsidR="00731C69">
        <w:rPr>
          <w:color w:val="000000"/>
          <w:sz w:val="28"/>
          <w:szCs w:val="28"/>
        </w:rPr>
        <w:t xml:space="preserve"> которые можно из них сложить.</w:t>
      </w:r>
    </w:p>
    <w:p w:rsidR="00E262ED" w:rsidRPr="007C44EA" w:rsidRDefault="00E262ED" w:rsidP="00E262E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br/>
      </w:r>
    </w:p>
    <w:p w:rsidR="00E262ED" w:rsidRPr="007C44EA" w:rsidRDefault="00E262ED" w:rsidP="00E262ED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7C44EA">
        <w:rPr>
          <w:color w:val="000000"/>
          <w:sz w:val="28"/>
          <w:szCs w:val="28"/>
        </w:rPr>
        <w:br/>
      </w:r>
    </w:p>
    <w:p w:rsidR="00B3662B" w:rsidRPr="007C44EA" w:rsidRDefault="00B3662B" w:rsidP="00B3662B">
      <w:pPr>
        <w:rPr>
          <w:rFonts w:ascii="Times New Roman" w:hAnsi="Times New Roman" w:cs="Times New Roman"/>
          <w:sz w:val="28"/>
          <w:szCs w:val="28"/>
        </w:rPr>
      </w:pPr>
    </w:p>
    <w:sectPr w:rsidR="00B3662B" w:rsidRPr="007C44EA" w:rsidSect="00E13109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B2A57"/>
    <w:multiLevelType w:val="hybridMultilevel"/>
    <w:tmpl w:val="287C7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0226C"/>
    <w:multiLevelType w:val="hybridMultilevel"/>
    <w:tmpl w:val="AFFA8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021CF"/>
    <w:multiLevelType w:val="hybridMultilevel"/>
    <w:tmpl w:val="8C90E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2B"/>
    <w:rsid w:val="00552A88"/>
    <w:rsid w:val="005D5436"/>
    <w:rsid w:val="00731C69"/>
    <w:rsid w:val="007C44EA"/>
    <w:rsid w:val="0099283C"/>
    <w:rsid w:val="00B3662B"/>
    <w:rsid w:val="00E13109"/>
    <w:rsid w:val="00E2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702F1-496D-47D3-A8D5-DB74A865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662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2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2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2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рима</cp:lastModifiedBy>
  <cp:revision>3</cp:revision>
  <dcterms:created xsi:type="dcterms:W3CDTF">2022-01-12T07:10:00Z</dcterms:created>
  <dcterms:modified xsi:type="dcterms:W3CDTF">2022-01-12T10:41:00Z</dcterms:modified>
</cp:coreProperties>
</file>